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3C" w:rsidRDefault="00EC783C" w:rsidP="005651B6">
      <w:pPr>
        <w:spacing w:line="276" w:lineRule="auto"/>
        <w:rPr>
          <w:rFonts w:asciiTheme="minorHAnsi" w:hAnsiTheme="minorHAnsi"/>
        </w:rPr>
        <w:sectPr w:rsidR="00EC783C" w:rsidSect="002E4343">
          <w:headerReference w:type="default" r:id="rId8"/>
          <w:footerReference w:type="default" r:id="rId9"/>
          <w:type w:val="continuous"/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:rsidR="00F37F4B" w:rsidRDefault="006521FA" w:rsidP="002E4343">
      <w:pPr>
        <w:tabs>
          <w:tab w:val="left" w:pos="1665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30"/>
          <w:szCs w:val="30"/>
        </w:rPr>
      </w:pPr>
      <w:r>
        <w:rPr>
          <w:rFonts w:asciiTheme="minorHAnsi" w:hAnsiTheme="minorHAnsi"/>
          <w:b/>
          <w:bCs/>
          <w:color w:val="000000"/>
          <w:sz w:val="30"/>
          <w:szCs w:val="30"/>
        </w:rPr>
        <w:t>MINISTÉRIO DA EDUCAÇÃO</w:t>
      </w:r>
    </w:p>
    <w:p w:rsidR="004A3036" w:rsidRDefault="004A3036" w:rsidP="002F5073">
      <w:pPr>
        <w:tabs>
          <w:tab w:val="left" w:pos="1665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B60B88" w:rsidRPr="00385197" w:rsidRDefault="00385197" w:rsidP="002F5073">
      <w:pPr>
        <w:tabs>
          <w:tab w:val="left" w:pos="1665"/>
        </w:tabs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385197">
        <w:rPr>
          <w:rFonts w:asciiTheme="minorHAnsi" w:hAnsiTheme="minorHAnsi"/>
          <w:b/>
        </w:rPr>
        <w:t>INSTITUTO NACIONAL DE ESTUDOS E PESQUISAS EDUCACIONAIS ANÍSIO TEIXEIRA</w:t>
      </w:r>
    </w:p>
    <w:p w:rsidR="00385197" w:rsidRPr="00D277AF" w:rsidRDefault="00385197" w:rsidP="002F5073">
      <w:pPr>
        <w:tabs>
          <w:tab w:val="left" w:pos="166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85197" w:rsidRDefault="00C93C31" w:rsidP="002F5073">
      <w:pPr>
        <w:tabs>
          <w:tab w:val="left" w:pos="1665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PORTARIA N°</w:t>
      </w:r>
      <w:r w:rsidRPr="00C93C31">
        <w:rPr>
          <w:rFonts w:asciiTheme="minorHAnsi" w:hAnsiTheme="minorHAnsi"/>
          <w:b/>
          <w:color w:val="000000"/>
        </w:rPr>
        <w:t xml:space="preserve"> 917, DE 24 DE NOVEMBRO DE 2017</w:t>
      </w:r>
    </w:p>
    <w:p w:rsidR="00C93C31" w:rsidRPr="00385197" w:rsidRDefault="00C93C31" w:rsidP="002F5073">
      <w:pPr>
        <w:tabs>
          <w:tab w:val="left" w:pos="1665"/>
        </w:tabs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:rsidR="00EF3307" w:rsidRPr="00385197" w:rsidRDefault="00EF3307" w:rsidP="00EF3307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  <w:r w:rsidRPr="00385197">
        <w:rPr>
          <w:rFonts w:asciiTheme="minorHAnsi" w:hAnsiTheme="minorHAnsi"/>
          <w:color w:val="000000"/>
        </w:rPr>
        <w:t>Diário Oficial da União nº</w:t>
      </w:r>
      <w:r w:rsidR="00C93C31">
        <w:rPr>
          <w:rFonts w:asciiTheme="minorHAnsi" w:hAnsiTheme="minorHAnsi"/>
          <w:color w:val="000000"/>
        </w:rPr>
        <w:t xml:space="preserve"> 226</w:t>
      </w:r>
      <w:r w:rsidR="008E58ED" w:rsidRPr="00385197">
        <w:rPr>
          <w:rFonts w:asciiTheme="minorHAnsi" w:hAnsiTheme="minorHAnsi"/>
          <w:color w:val="000000"/>
        </w:rPr>
        <w:t xml:space="preserve">, de </w:t>
      </w:r>
      <w:r w:rsidR="00C93C31">
        <w:rPr>
          <w:rFonts w:asciiTheme="minorHAnsi" w:hAnsiTheme="minorHAnsi"/>
          <w:color w:val="000000"/>
        </w:rPr>
        <w:t>27</w:t>
      </w:r>
      <w:r w:rsidR="006521FA" w:rsidRPr="00385197">
        <w:rPr>
          <w:rFonts w:asciiTheme="minorHAnsi" w:hAnsiTheme="minorHAnsi"/>
          <w:color w:val="000000"/>
        </w:rPr>
        <w:t xml:space="preserve"> </w:t>
      </w:r>
      <w:r w:rsidR="001208CD" w:rsidRPr="00385197">
        <w:rPr>
          <w:rFonts w:asciiTheme="minorHAnsi" w:hAnsiTheme="minorHAnsi"/>
          <w:color w:val="000000"/>
        </w:rPr>
        <w:t>de novembro</w:t>
      </w:r>
      <w:r w:rsidR="001B0541" w:rsidRPr="00385197">
        <w:rPr>
          <w:rFonts w:asciiTheme="minorHAnsi" w:hAnsiTheme="minorHAnsi"/>
          <w:color w:val="000000"/>
        </w:rPr>
        <w:t xml:space="preserve"> </w:t>
      </w:r>
      <w:r w:rsidRPr="00385197">
        <w:rPr>
          <w:rFonts w:asciiTheme="minorHAnsi" w:hAnsiTheme="minorHAnsi"/>
          <w:color w:val="000000"/>
        </w:rPr>
        <w:t>de 201</w:t>
      </w:r>
      <w:r w:rsidR="002F0C68" w:rsidRPr="00385197">
        <w:rPr>
          <w:rFonts w:asciiTheme="minorHAnsi" w:hAnsiTheme="minorHAnsi"/>
          <w:color w:val="000000"/>
        </w:rPr>
        <w:t>7</w:t>
      </w:r>
      <w:r w:rsidRPr="00385197">
        <w:rPr>
          <w:rFonts w:asciiTheme="minorHAnsi" w:hAnsiTheme="minorHAnsi"/>
          <w:color w:val="000000"/>
        </w:rPr>
        <w:t xml:space="preserve"> – Seção </w:t>
      </w:r>
      <w:r w:rsidR="00A5614E" w:rsidRPr="00385197">
        <w:rPr>
          <w:rFonts w:asciiTheme="minorHAnsi" w:hAnsiTheme="minorHAnsi"/>
          <w:color w:val="000000"/>
        </w:rPr>
        <w:t>1</w:t>
      </w:r>
      <w:r w:rsidRPr="00385197">
        <w:rPr>
          <w:rFonts w:asciiTheme="minorHAnsi" w:hAnsiTheme="minorHAnsi"/>
          <w:color w:val="000000"/>
        </w:rPr>
        <w:t xml:space="preserve">– </w:t>
      </w:r>
      <w:r w:rsidR="00C93C31">
        <w:rPr>
          <w:rFonts w:asciiTheme="minorHAnsi" w:hAnsiTheme="minorHAnsi"/>
          <w:color w:val="000000"/>
        </w:rPr>
        <w:t>págs. 61 a 86</w:t>
      </w:r>
      <w:r w:rsidR="001208CD" w:rsidRPr="00385197">
        <w:rPr>
          <w:rFonts w:asciiTheme="minorHAnsi" w:hAnsiTheme="minorHAnsi"/>
          <w:color w:val="000000"/>
        </w:rPr>
        <w:t xml:space="preserve"> </w:t>
      </w:r>
      <w:r w:rsidR="007C01A7" w:rsidRPr="00385197">
        <w:rPr>
          <w:rFonts w:asciiTheme="minorHAnsi" w:hAnsiTheme="minorHAnsi"/>
          <w:color w:val="000000"/>
        </w:rPr>
        <w:t xml:space="preserve"> </w:t>
      </w:r>
    </w:p>
    <w:p w:rsidR="001B0541" w:rsidRPr="00385197" w:rsidRDefault="001B0541" w:rsidP="00EF3307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:rsidR="00385197" w:rsidRDefault="00385197" w:rsidP="00294580">
      <w:pPr>
        <w:autoSpaceDE w:val="0"/>
        <w:autoSpaceDN w:val="0"/>
        <w:adjustRightInd w:val="0"/>
        <w:ind w:left="3969"/>
        <w:jc w:val="both"/>
      </w:pPr>
    </w:p>
    <w:p w:rsidR="00C93C31" w:rsidRDefault="00C93C31" w:rsidP="0038519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  <w:r w:rsidRPr="00C93C31">
        <w:rPr>
          <w:rFonts w:asciiTheme="minorHAnsi" w:hAnsiTheme="minorHAnsi"/>
          <w:color w:val="000000"/>
        </w:rPr>
        <w:t xml:space="preserve">A PRESIDENTE DO INSTITUTO NACIONAL DE ESTUDOS E PESQUISAS EDUCACIONAIS ANÍSIO TEIXEIRA - INEP, no exercício de suas atribuições, conforme estabelece o inciso VI, do art. 16, do Anexo I, do Decreto nº 6.317, de 20 de dezembro de 2007, tendo em vista o Art. 5º da Lei nº 10.861, de 14 de abril de 2004 e tendo em vista o Art. 34 da Portaria Normativa nº 40 de 12 de dezembro de 2007, republicada em 2010, e alterada pela Portaria Normativa nº 23, de 20 de dezembro de 2016, e a Portaria n° 550, de 29 de dezembro de 2017, resolve: </w:t>
      </w:r>
    </w:p>
    <w:p w:rsidR="00C93C31" w:rsidRDefault="00C93C31" w:rsidP="0038519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  <w:r w:rsidRPr="00C93C31">
        <w:rPr>
          <w:rFonts w:asciiTheme="minorHAnsi" w:hAnsiTheme="minorHAnsi"/>
          <w:color w:val="000000"/>
        </w:rPr>
        <w:t xml:space="preserve">Art. 1º Publicar os resultados do Índice Geral de Cursos Avaliados da Instituição referente ao ano de 2016 (IGC-2016), conforme Anexo I, e os resultados do Conceito Preliminar de Curso referente ao ano de 2016 (CPC-2016), conforme Anexo II. </w:t>
      </w:r>
    </w:p>
    <w:p w:rsidR="00C93C31" w:rsidRDefault="00C93C31" w:rsidP="0038519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  <w:r w:rsidRPr="00C93C31">
        <w:rPr>
          <w:rFonts w:asciiTheme="minorHAnsi" w:hAnsiTheme="minorHAnsi"/>
          <w:color w:val="000000"/>
        </w:rPr>
        <w:t xml:space="preserve">Parágrafo Único: A informação sobre os cursos que compõem o IGC-2016 de cada Instituição de Educação Superior está presente no Anexo II desta Portaria (cursos avaliados em 2016), no Anexo II da Portaria Inep nº 209, de 7 de março de 2017 (cursos avaliados em 2015), e no Anexo II da Portaria Inep nº 564, de 18 de dezembro de 2015 (cursos avaliados em 2014). </w:t>
      </w:r>
    </w:p>
    <w:p w:rsidR="00385197" w:rsidRDefault="00C93C31" w:rsidP="0038519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  <w:r w:rsidRPr="00C93C31">
        <w:rPr>
          <w:rFonts w:asciiTheme="minorHAnsi" w:hAnsiTheme="minorHAnsi"/>
          <w:color w:val="000000"/>
        </w:rPr>
        <w:t xml:space="preserve">Art. 2º Esta Portaria entra em vigor na data de sua publicação. </w:t>
      </w:r>
    </w:p>
    <w:p w:rsidR="00C93C31" w:rsidRPr="00385197" w:rsidRDefault="00C93C31" w:rsidP="0038519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</w:rPr>
      </w:pPr>
    </w:p>
    <w:p w:rsidR="00385197" w:rsidRDefault="00385197" w:rsidP="00385197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  <w:color w:val="000000"/>
        </w:rPr>
      </w:pPr>
      <w:r w:rsidRPr="00385197">
        <w:rPr>
          <w:rFonts w:asciiTheme="minorHAnsi" w:hAnsiTheme="minorHAnsi"/>
          <w:color w:val="000000"/>
        </w:rPr>
        <w:t>MARIA INÊS FINI</w:t>
      </w:r>
    </w:p>
    <w:p w:rsidR="00F83BEB" w:rsidRDefault="00F83BEB" w:rsidP="00385197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  <w:color w:val="000000"/>
        </w:rPr>
      </w:pPr>
    </w:p>
    <w:p w:rsidR="00F83BEB" w:rsidRDefault="00F83BEB" w:rsidP="00385197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ANEXO I </w:t>
      </w:r>
    </w:p>
    <w:p w:rsidR="00F83BEB" w:rsidRDefault="00F83BEB" w:rsidP="00385197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  <w:color w:val="000000"/>
        </w:rPr>
      </w:pPr>
    </w:p>
    <w:p w:rsidR="00F83BEB" w:rsidRDefault="00F83BEB" w:rsidP="00385197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  <w:color w:val="000000"/>
        </w:rPr>
      </w:pPr>
    </w:p>
    <w:p w:rsidR="00F83BEB" w:rsidRDefault="00F83BEB" w:rsidP="00F83BE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hyperlink r:id="rId10" w:history="1">
        <w:r w:rsidRPr="00883291">
          <w:rPr>
            <w:rStyle w:val="Hyperlink"/>
            <w:rFonts w:asciiTheme="minorHAnsi" w:hAnsiTheme="minorHAnsi"/>
          </w:rPr>
          <w:t>http://pesquisa.in.gov.br/imprensa/jsp/visualiza/index.jsp?data=27/11/2017&amp;jornal=515&amp;pagina=61&amp;totalArquivos=248</w:t>
        </w:r>
      </w:hyperlink>
    </w:p>
    <w:p w:rsidR="00F83BEB" w:rsidRDefault="00F83BEB" w:rsidP="00385197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  <w:color w:val="000000"/>
        </w:rPr>
      </w:pPr>
    </w:p>
    <w:p w:rsidR="00F83BEB" w:rsidRDefault="00F83BEB" w:rsidP="00385197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  <w:color w:val="000000"/>
        </w:rPr>
      </w:pPr>
    </w:p>
    <w:p w:rsidR="00F83BEB" w:rsidRDefault="00F83BEB" w:rsidP="00385197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ANEXO II</w:t>
      </w:r>
    </w:p>
    <w:p w:rsidR="00F83BEB" w:rsidRDefault="00F83BEB" w:rsidP="00385197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  <w:color w:val="000000"/>
        </w:rPr>
      </w:pPr>
    </w:p>
    <w:p w:rsidR="00F83BEB" w:rsidRDefault="00F83BEB" w:rsidP="00F83BE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hyperlink r:id="rId11" w:history="1">
        <w:r w:rsidRPr="00883291">
          <w:rPr>
            <w:rStyle w:val="Hyperlink"/>
            <w:rFonts w:asciiTheme="minorHAnsi" w:hAnsiTheme="minorHAnsi"/>
          </w:rPr>
          <w:t>http://pesquisa.in.gov.br/imprensa/jsp/visualiza/index.jsp?data=27/11/2017&amp;jornal=515&amp;pagina=69&amp;totalArquivos=248</w:t>
        </w:r>
      </w:hyperlink>
    </w:p>
    <w:p w:rsidR="00F83BEB" w:rsidRDefault="00F83BEB" w:rsidP="00385197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  <w:color w:val="000000"/>
        </w:rPr>
      </w:pPr>
    </w:p>
    <w:p w:rsidR="00F83BEB" w:rsidRPr="00385197" w:rsidRDefault="00F83BEB" w:rsidP="00385197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  <w:color w:val="000000"/>
        </w:rPr>
      </w:pPr>
    </w:p>
    <w:sectPr w:rsidR="00F83BEB" w:rsidRPr="00385197" w:rsidSect="00303A72">
      <w:type w:val="continuous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C8" w:rsidRDefault="009D2CC8" w:rsidP="00C2125A">
      <w:r>
        <w:separator/>
      </w:r>
    </w:p>
  </w:endnote>
  <w:endnote w:type="continuationSeparator" w:id="0">
    <w:p w:rsidR="009D2CC8" w:rsidRDefault="009D2CC8" w:rsidP="00C2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an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aBlackExtended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FC" w:rsidRDefault="005E79FC">
    <w:pPr>
      <w:pStyle w:val="Rodap"/>
    </w:pPr>
  </w:p>
  <w:p w:rsidR="005E79FC" w:rsidRPr="006A145D" w:rsidRDefault="005E79F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C8" w:rsidRDefault="009D2CC8" w:rsidP="00C2125A">
      <w:r>
        <w:separator/>
      </w:r>
    </w:p>
  </w:footnote>
  <w:footnote w:type="continuationSeparator" w:id="0">
    <w:p w:rsidR="009D2CC8" w:rsidRDefault="009D2CC8" w:rsidP="00C2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FC" w:rsidRPr="007D6A26" w:rsidRDefault="005E79FC">
    <w:pPr>
      <w:pStyle w:val="Cabealho"/>
      <w:rPr>
        <w:rFonts w:ascii="Myriad Pro" w:hAnsi="Myriad Pro"/>
        <w:b/>
        <w:color w:val="BC051E"/>
      </w:rPr>
    </w:pPr>
    <w:r w:rsidRPr="006A145D">
      <w:rPr>
        <w:rFonts w:ascii="Myriad Pro" w:hAnsi="Myriad Pro"/>
        <w:b/>
        <w:noProof/>
        <w:color w:val="BC051E"/>
      </w:rPr>
      <w:drawing>
        <wp:anchor distT="0" distB="0" distL="114300" distR="114300" simplePos="0" relativeHeight="251658240" behindDoc="0" locked="0" layoutInCell="1" allowOverlap="1" wp14:anchorId="51B68C8B" wp14:editId="633A841D">
          <wp:simplePos x="0" y="0"/>
          <wp:positionH relativeFrom="margin">
            <wp:posOffset>4632325</wp:posOffset>
          </wp:positionH>
          <wp:positionV relativeFrom="margin">
            <wp:posOffset>-391795</wp:posOffset>
          </wp:positionV>
          <wp:extent cx="1636395" cy="6000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E25"/>
    <w:multiLevelType w:val="hybridMultilevel"/>
    <w:tmpl w:val="7F44E012"/>
    <w:lvl w:ilvl="0" w:tplc="4B9294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5A"/>
    <w:rsid w:val="00006A6B"/>
    <w:rsid w:val="00010347"/>
    <w:rsid w:val="00011519"/>
    <w:rsid w:val="0001304C"/>
    <w:rsid w:val="00021964"/>
    <w:rsid w:val="00023371"/>
    <w:rsid w:val="00033E68"/>
    <w:rsid w:val="000510BA"/>
    <w:rsid w:val="000723E4"/>
    <w:rsid w:val="00074527"/>
    <w:rsid w:val="0007590D"/>
    <w:rsid w:val="00086508"/>
    <w:rsid w:val="000B4AC2"/>
    <w:rsid w:val="000C0CF0"/>
    <w:rsid w:val="000C668C"/>
    <w:rsid w:val="000D482D"/>
    <w:rsid w:val="000D53C3"/>
    <w:rsid w:val="000E44F0"/>
    <w:rsid w:val="000E619E"/>
    <w:rsid w:val="000E7237"/>
    <w:rsid w:val="000F3C72"/>
    <w:rsid w:val="001208C1"/>
    <w:rsid w:val="001208CD"/>
    <w:rsid w:val="00121337"/>
    <w:rsid w:val="001247FF"/>
    <w:rsid w:val="00125B8F"/>
    <w:rsid w:val="00136146"/>
    <w:rsid w:val="00157BD9"/>
    <w:rsid w:val="0016172E"/>
    <w:rsid w:val="00165443"/>
    <w:rsid w:val="00181426"/>
    <w:rsid w:val="001B0541"/>
    <w:rsid w:val="001B24D4"/>
    <w:rsid w:val="001C485C"/>
    <w:rsid w:val="001C6CAA"/>
    <w:rsid w:val="001D15D2"/>
    <w:rsid w:val="001F5995"/>
    <w:rsid w:val="001F7B42"/>
    <w:rsid w:val="00207A0B"/>
    <w:rsid w:val="0021232D"/>
    <w:rsid w:val="00224EE3"/>
    <w:rsid w:val="00260882"/>
    <w:rsid w:val="0026098E"/>
    <w:rsid w:val="0026473B"/>
    <w:rsid w:val="00264ECB"/>
    <w:rsid w:val="00272546"/>
    <w:rsid w:val="0027499E"/>
    <w:rsid w:val="0028687D"/>
    <w:rsid w:val="00294580"/>
    <w:rsid w:val="002A00EE"/>
    <w:rsid w:val="002B4D36"/>
    <w:rsid w:val="002C071A"/>
    <w:rsid w:val="002C5C12"/>
    <w:rsid w:val="002D515D"/>
    <w:rsid w:val="002D6176"/>
    <w:rsid w:val="002E42D4"/>
    <w:rsid w:val="002E4343"/>
    <w:rsid w:val="002F0C68"/>
    <w:rsid w:val="002F2712"/>
    <w:rsid w:val="002F5073"/>
    <w:rsid w:val="00302246"/>
    <w:rsid w:val="00303A72"/>
    <w:rsid w:val="00314B81"/>
    <w:rsid w:val="00322E72"/>
    <w:rsid w:val="00336A6E"/>
    <w:rsid w:val="003440EC"/>
    <w:rsid w:val="00346AFA"/>
    <w:rsid w:val="0036080B"/>
    <w:rsid w:val="00371213"/>
    <w:rsid w:val="0038252C"/>
    <w:rsid w:val="00385197"/>
    <w:rsid w:val="00391C3B"/>
    <w:rsid w:val="003939AE"/>
    <w:rsid w:val="003B2B28"/>
    <w:rsid w:val="003C7E0C"/>
    <w:rsid w:val="003E0030"/>
    <w:rsid w:val="003F52A5"/>
    <w:rsid w:val="00411D19"/>
    <w:rsid w:val="0042759C"/>
    <w:rsid w:val="0044154A"/>
    <w:rsid w:val="00443941"/>
    <w:rsid w:val="0047163F"/>
    <w:rsid w:val="00476502"/>
    <w:rsid w:val="004A0AD5"/>
    <w:rsid w:val="004A3036"/>
    <w:rsid w:val="004B0063"/>
    <w:rsid w:val="004E3D5E"/>
    <w:rsid w:val="00514288"/>
    <w:rsid w:val="005305A1"/>
    <w:rsid w:val="00537231"/>
    <w:rsid w:val="00540752"/>
    <w:rsid w:val="00542348"/>
    <w:rsid w:val="005602E2"/>
    <w:rsid w:val="005604E4"/>
    <w:rsid w:val="005645A0"/>
    <w:rsid w:val="005651B6"/>
    <w:rsid w:val="0058563A"/>
    <w:rsid w:val="0059760A"/>
    <w:rsid w:val="005A4CFB"/>
    <w:rsid w:val="005D39BF"/>
    <w:rsid w:val="005E1CDC"/>
    <w:rsid w:val="005E79FC"/>
    <w:rsid w:val="00604F25"/>
    <w:rsid w:val="00611424"/>
    <w:rsid w:val="00613A64"/>
    <w:rsid w:val="00617BF9"/>
    <w:rsid w:val="00623177"/>
    <w:rsid w:val="00623211"/>
    <w:rsid w:val="00627410"/>
    <w:rsid w:val="00640F74"/>
    <w:rsid w:val="00642007"/>
    <w:rsid w:val="006521FA"/>
    <w:rsid w:val="00663691"/>
    <w:rsid w:val="00665F97"/>
    <w:rsid w:val="00680C18"/>
    <w:rsid w:val="006966A8"/>
    <w:rsid w:val="006A145D"/>
    <w:rsid w:val="006A55A0"/>
    <w:rsid w:val="006B5798"/>
    <w:rsid w:val="006C1795"/>
    <w:rsid w:val="006D6B23"/>
    <w:rsid w:val="006E09A5"/>
    <w:rsid w:val="006E10E8"/>
    <w:rsid w:val="006E6E22"/>
    <w:rsid w:val="0072425B"/>
    <w:rsid w:val="007467E4"/>
    <w:rsid w:val="00747602"/>
    <w:rsid w:val="0078023C"/>
    <w:rsid w:val="00783082"/>
    <w:rsid w:val="00784EA8"/>
    <w:rsid w:val="007869EC"/>
    <w:rsid w:val="00790973"/>
    <w:rsid w:val="007A796A"/>
    <w:rsid w:val="007C01A7"/>
    <w:rsid w:val="007C0C58"/>
    <w:rsid w:val="007C6283"/>
    <w:rsid w:val="007D6A26"/>
    <w:rsid w:val="007E1259"/>
    <w:rsid w:val="008020AB"/>
    <w:rsid w:val="00805DCF"/>
    <w:rsid w:val="00824459"/>
    <w:rsid w:val="00841254"/>
    <w:rsid w:val="00844BE0"/>
    <w:rsid w:val="008719A2"/>
    <w:rsid w:val="00872833"/>
    <w:rsid w:val="008752C0"/>
    <w:rsid w:val="00882B85"/>
    <w:rsid w:val="0088470D"/>
    <w:rsid w:val="00886A4F"/>
    <w:rsid w:val="008A06A0"/>
    <w:rsid w:val="008A5607"/>
    <w:rsid w:val="008A6D05"/>
    <w:rsid w:val="008B2E47"/>
    <w:rsid w:val="008D2DA0"/>
    <w:rsid w:val="008E049D"/>
    <w:rsid w:val="008E4265"/>
    <w:rsid w:val="008E58ED"/>
    <w:rsid w:val="008F2C3E"/>
    <w:rsid w:val="008F368E"/>
    <w:rsid w:val="009013A9"/>
    <w:rsid w:val="00916CFF"/>
    <w:rsid w:val="00924F7E"/>
    <w:rsid w:val="00924FFA"/>
    <w:rsid w:val="00925805"/>
    <w:rsid w:val="00926156"/>
    <w:rsid w:val="009304CD"/>
    <w:rsid w:val="0094120B"/>
    <w:rsid w:val="00956780"/>
    <w:rsid w:val="0096259B"/>
    <w:rsid w:val="0099372F"/>
    <w:rsid w:val="00996507"/>
    <w:rsid w:val="009A0B05"/>
    <w:rsid w:val="009A2103"/>
    <w:rsid w:val="009C1BE9"/>
    <w:rsid w:val="009C7D3D"/>
    <w:rsid w:val="009D2CC8"/>
    <w:rsid w:val="009E01D4"/>
    <w:rsid w:val="009E1AB6"/>
    <w:rsid w:val="009E4348"/>
    <w:rsid w:val="009F24E8"/>
    <w:rsid w:val="00A21239"/>
    <w:rsid w:val="00A24032"/>
    <w:rsid w:val="00A25489"/>
    <w:rsid w:val="00A31877"/>
    <w:rsid w:val="00A350E5"/>
    <w:rsid w:val="00A402C3"/>
    <w:rsid w:val="00A43CE2"/>
    <w:rsid w:val="00A5614E"/>
    <w:rsid w:val="00A60DC6"/>
    <w:rsid w:val="00A610A4"/>
    <w:rsid w:val="00A668B7"/>
    <w:rsid w:val="00A77F9C"/>
    <w:rsid w:val="00A9437F"/>
    <w:rsid w:val="00AA361E"/>
    <w:rsid w:val="00AA6E2D"/>
    <w:rsid w:val="00AD1923"/>
    <w:rsid w:val="00AD2F03"/>
    <w:rsid w:val="00AE2A34"/>
    <w:rsid w:val="00B01422"/>
    <w:rsid w:val="00B02379"/>
    <w:rsid w:val="00B13139"/>
    <w:rsid w:val="00B162F6"/>
    <w:rsid w:val="00B201C3"/>
    <w:rsid w:val="00B24C9F"/>
    <w:rsid w:val="00B3555D"/>
    <w:rsid w:val="00B4013D"/>
    <w:rsid w:val="00B53713"/>
    <w:rsid w:val="00B56F40"/>
    <w:rsid w:val="00B60B88"/>
    <w:rsid w:val="00B64AE5"/>
    <w:rsid w:val="00B67B01"/>
    <w:rsid w:val="00B8505E"/>
    <w:rsid w:val="00BA733A"/>
    <w:rsid w:val="00BB08D2"/>
    <w:rsid w:val="00BD14C0"/>
    <w:rsid w:val="00BD78B2"/>
    <w:rsid w:val="00BE384F"/>
    <w:rsid w:val="00BF161E"/>
    <w:rsid w:val="00C2125A"/>
    <w:rsid w:val="00C23777"/>
    <w:rsid w:val="00C55047"/>
    <w:rsid w:val="00C66946"/>
    <w:rsid w:val="00C6769C"/>
    <w:rsid w:val="00C7082C"/>
    <w:rsid w:val="00C93C31"/>
    <w:rsid w:val="00CA63FC"/>
    <w:rsid w:val="00CB0CEF"/>
    <w:rsid w:val="00CB1618"/>
    <w:rsid w:val="00CB33CA"/>
    <w:rsid w:val="00CD43D8"/>
    <w:rsid w:val="00CD7309"/>
    <w:rsid w:val="00CE6476"/>
    <w:rsid w:val="00CF6E8E"/>
    <w:rsid w:val="00D1678E"/>
    <w:rsid w:val="00D2088E"/>
    <w:rsid w:val="00D277AF"/>
    <w:rsid w:val="00D6481D"/>
    <w:rsid w:val="00D848DE"/>
    <w:rsid w:val="00D92D59"/>
    <w:rsid w:val="00D96B6F"/>
    <w:rsid w:val="00DC288B"/>
    <w:rsid w:val="00DC416E"/>
    <w:rsid w:val="00DD0F63"/>
    <w:rsid w:val="00DD29F0"/>
    <w:rsid w:val="00DE00E6"/>
    <w:rsid w:val="00DF5DA8"/>
    <w:rsid w:val="00E03C9A"/>
    <w:rsid w:val="00E24D76"/>
    <w:rsid w:val="00E3792E"/>
    <w:rsid w:val="00E73602"/>
    <w:rsid w:val="00E868E5"/>
    <w:rsid w:val="00EA29F8"/>
    <w:rsid w:val="00EA37C6"/>
    <w:rsid w:val="00EA5A32"/>
    <w:rsid w:val="00EB4C0D"/>
    <w:rsid w:val="00EB7065"/>
    <w:rsid w:val="00EC1606"/>
    <w:rsid w:val="00EC783C"/>
    <w:rsid w:val="00ED0409"/>
    <w:rsid w:val="00ED7091"/>
    <w:rsid w:val="00EF000F"/>
    <w:rsid w:val="00EF3307"/>
    <w:rsid w:val="00F05361"/>
    <w:rsid w:val="00F108D6"/>
    <w:rsid w:val="00F21166"/>
    <w:rsid w:val="00F31CA4"/>
    <w:rsid w:val="00F33BA9"/>
    <w:rsid w:val="00F35FCC"/>
    <w:rsid w:val="00F37F4B"/>
    <w:rsid w:val="00F4291D"/>
    <w:rsid w:val="00F45B89"/>
    <w:rsid w:val="00F607F1"/>
    <w:rsid w:val="00F70802"/>
    <w:rsid w:val="00F73F90"/>
    <w:rsid w:val="00F74CD8"/>
    <w:rsid w:val="00F80B7A"/>
    <w:rsid w:val="00F82EB2"/>
    <w:rsid w:val="00F83BEB"/>
    <w:rsid w:val="00F9136E"/>
    <w:rsid w:val="00FA046D"/>
    <w:rsid w:val="00FA64DA"/>
    <w:rsid w:val="00FD159C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67FDE0-8F79-4E57-BC98-B06F0E2A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A0"/>
    <w:rPr>
      <w:rFonts w:ascii="Optane" w:hAnsi="Optane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2DA0"/>
    <w:pPr>
      <w:keepNext/>
      <w:spacing w:line="440" w:lineRule="exact"/>
      <w:jc w:val="both"/>
      <w:outlineLvl w:val="0"/>
    </w:pPr>
    <w:rPr>
      <w:rFonts w:cs="Arial"/>
      <w:b/>
      <w:bCs/>
      <w:color w:val="FF6600"/>
      <w:u w:val="single"/>
    </w:rPr>
  </w:style>
  <w:style w:type="paragraph" w:styleId="Ttulo2">
    <w:name w:val="heading 2"/>
    <w:basedOn w:val="Normal"/>
    <w:next w:val="Normal"/>
    <w:link w:val="Ttulo2Char"/>
    <w:qFormat/>
    <w:rsid w:val="008D2DA0"/>
    <w:pPr>
      <w:keepNext/>
      <w:spacing w:line="420" w:lineRule="exact"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8D2DA0"/>
    <w:pPr>
      <w:keepNext/>
      <w:spacing w:line="420" w:lineRule="exact"/>
      <w:jc w:val="both"/>
      <w:outlineLvl w:val="2"/>
    </w:pPr>
    <w:rPr>
      <w:b/>
      <w:bCs/>
      <w:color w:val="FF9900"/>
      <w:u w:val="single"/>
    </w:rPr>
  </w:style>
  <w:style w:type="paragraph" w:styleId="Ttulo4">
    <w:name w:val="heading 4"/>
    <w:basedOn w:val="Normal"/>
    <w:next w:val="Normal"/>
    <w:link w:val="Ttulo4Char"/>
    <w:qFormat/>
    <w:rsid w:val="008D2DA0"/>
    <w:pPr>
      <w:keepNext/>
      <w:spacing w:line="420" w:lineRule="exact"/>
      <w:jc w:val="both"/>
      <w:outlineLvl w:val="3"/>
    </w:pPr>
    <w:rPr>
      <w:rFonts w:cs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8D2DA0"/>
    <w:pPr>
      <w:keepNext/>
      <w:spacing w:line="420" w:lineRule="exact"/>
      <w:jc w:val="both"/>
      <w:outlineLvl w:val="4"/>
    </w:pPr>
    <w:rPr>
      <w:b/>
      <w:bCs/>
      <w:i/>
      <w:iCs/>
      <w:color w:val="99CC00"/>
      <w:u w:val="single"/>
    </w:rPr>
  </w:style>
  <w:style w:type="paragraph" w:styleId="Ttulo6">
    <w:name w:val="heading 6"/>
    <w:basedOn w:val="Normal"/>
    <w:next w:val="Normal"/>
    <w:link w:val="Ttulo6Char"/>
    <w:qFormat/>
    <w:rsid w:val="008D2DA0"/>
    <w:pPr>
      <w:keepNext/>
      <w:spacing w:line="320" w:lineRule="exact"/>
      <w:ind w:left="2"/>
      <w:jc w:val="both"/>
      <w:outlineLvl w:val="5"/>
    </w:pPr>
    <w:rPr>
      <w:b/>
      <w:bCs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8D2DA0"/>
    <w:pPr>
      <w:keepNext/>
      <w:spacing w:after="120" w:line="320" w:lineRule="exact"/>
      <w:ind w:left="4"/>
      <w:jc w:val="both"/>
      <w:outlineLvl w:val="6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8D2DA0"/>
    <w:pPr>
      <w:keepNext/>
      <w:spacing w:line="340" w:lineRule="exact"/>
      <w:jc w:val="both"/>
      <w:outlineLvl w:val="7"/>
    </w:pPr>
    <w:rPr>
      <w:b/>
      <w:bCs/>
      <w:sz w:val="22"/>
      <w:u w:val="single"/>
    </w:rPr>
  </w:style>
  <w:style w:type="paragraph" w:styleId="Ttulo9">
    <w:name w:val="heading 9"/>
    <w:basedOn w:val="Normal"/>
    <w:next w:val="Normal"/>
    <w:link w:val="Ttulo9Char"/>
    <w:qFormat/>
    <w:rsid w:val="008D2DA0"/>
    <w:pPr>
      <w:keepNext/>
      <w:spacing w:line="340" w:lineRule="exact"/>
      <w:jc w:val="both"/>
      <w:outlineLvl w:val="8"/>
    </w:pPr>
    <w:rPr>
      <w:rFonts w:ascii="ArenaBlackExtended" w:hAnsi="ArenaBlackExtended"/>
      <w:sz w:val="20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ste">
    <w:name w:val="Teste"/>
    <w:basedOn w:val="Normal"/>
    <w:autoRedefine/>
    <w:qFormat/>
    <w:rsid w:val="008D2DA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312"/>
      <w:jc w:val="both"/>
    </w:pPr>
    <w:rPr>
      <w:rFonts w:ascii="Arial Narrow" w:hAnsi="Arial Narrow" w:cs="Arial"/>
      <w:sz w:val="22"/>
      <w:szCs w:val="22"/>
    </w:rPr>
  </w:style>
  <w:style w:type="paragraph" w:customStyle="1" w:styleId="Estilo1">
    <w:name w:val="Estilo1"/>
    <w:basedOn w:val="Normal"/>
    <w:qFormat/>
    <w:rsid w:val="008D2DA0"/>
    <w:pPr>
      <w:pBdr>
        <w:top w:val="single" w:sz="4" w:space="1" w:color="FF0000" w:shadow="1"/>
        <w:left w:val="single" w:sz="4" w:space="4" w:color="FF0000" w:shadow="1"/>
        <w:bottom w:val="single" w:sz="4" w:space="1" w:color="FF0000" w:shadow="1"/>
        <w:right w:val="single" w:sz="4" w:space="4" w:color="FF0000" w:shadow="1"/>
      </w:pBdr>
      <w:shd w:val="clear" w:color="auto" w:fill="EEECE1"/>
    </w:pPr>
    <w:rPr>
      <w:rFonts w:ascii="Arial Narrow" w:hAnsi="Arial Narrow"/>
      <w:sz w:val="22"/>
    </w:rPr>
  </w:style>
  <w:style w:type="character" w:customStyle="1" w:styleId="Ttulo1Char">
    <w:name w:val="Título 1 Char"/>
    <w:basedOn w:val="Fontepargpadro"/>
    <w:link w:val="Ttulo1"/>
    <w:rsid w:val="008D2DA0"/>
    <w:rPr>
      <w:rFonts w:ascii="Optane" w:hAnsi="Optane" w:cs="Arial"/>
      <w:b/>
      <w:bCs/>
      <w:color w:val="FF6600"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D2DA0"/>
    <w:rPr>
      <w:rFonts w:ascii="Optane" w:hAnsi="Optane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D2DA0"/>
    <w:rPr>
      <w:rFonts w:ascii="Optane" w:hAnsi="Optane"/>
      <w:b/>
      <w:bCs/>
      <w:color w:val="FF9900"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8D2DA0"/>
    <w:rPr>
      <w:rFonts w:ascii="Optane" w:hAnsi="Optane" w:cs="Arial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D2DA0"/>
    <w:rPr>
      <w:rFonts w:ascii="Optane" w:hAnsi="Optane"/>
      <w:b/>
      <w:bCs/>
      <w:i/>
      <w:iCs/>
      <w:color w:val="99CC00"/>
      <w:sz w:val="24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8D2DA0"/>
    <w:rPr>
      <w:rFonts w:ascii="Optane" w:hAnsi="Optane"/>
      <w:b/>
      <w:bCs/>
      <w:sz w:val="24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8D2DA0"/>
    <w:rPr>
      <w:rFonts w:ascii="Optane" w:hAnsi="Optane"/>
      <w:b/>
      <w:bCs/>
      <w:sz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8D2DA0"/>
    <w:rPr>
      <w:rFonts w:ascii="Optane" w:hAnsi="Optane"/>
      <w:b/>
      <w:bCs/>
      <w:sz w:val="22"/>
      <w:szCs w:val="24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8D2DA0"/>
    <w:rPr>
      <w:rFonts w:ascii="ArenaBlackExtended" w:hAnsi="ArenaBlackExtended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8D2DA0"/>
    <w:pPr>
      <w:jc w:val="center"/>
    </w:pPr>
    <w:rPr>
      <w:rFonts w:ascii="Times New Roman" w:hAnsi="Times New Roman"/>
      <w:b/>
      <w:bCs/>
      <w:u w:val="single"/>
      <w:lang w:val="pt-PT" w:eastAsia="en-US"/>
    </w:rPr>
  </w:style>
  <w:style w:type="character" w:customStyle="1" w:styleId="TtuloChar">
    <w:name w:val="Título Char"/>
    <w:link w:val="Ttulo"/>
    <w:rsid w:val="008D2DA0"/>
    <w:rPr>
      <w:b/>
      <w:bCs/>
      <w:sz w:val="24"/>
      <w:szCs w:val="24"/>
      <w:u w:val="single"/>
      <w:lang w:val="pt-PT"/>
    </w:rPr>
  </w:style>
  <w:style w:type="paragraph" w:styleId="Subttulo">
    <w:name w:val="Subtitle"/>
    <w:basedOn w:val="Normal"/>
    <w:link w:val="SubttuloChar"/>
    <w:qFormat/>
    <w:rsid w:val="008D2DA0"/>
    <w:rPr>
      <w:rFonts w:ascii="Times New Roman" w:hAnsi="Times New Roman"/>
      <w:b/>
      <w:bCs/>
      <w:lang w:val="pt-PT" w:eastAsia="en-US"/>
    </w:rPr>
  </w:style>
  <w:style w:type="character" w:customStyle="1" w:styleId="SubttuloChar">
    <w:name w:val="Subtítulo Char"/>
    <w:link w:val="Subttulo"/>
    <w:rsid w:val="008D2DA0"/>
    <w:rPr>
      <w:b/>
      <w:bCs/>
      <w:sz w:val="24"/>
      <w:szCs w:val="24"/>
      <w:lang w:val="pt-PT"/>
    </w:rPr>
  </w:style>
  <w:style w:type="character" w:styleId="Forte">
    <w:name w:val="Strong"/>
    <w:uiPriority w:val="22"/>
    <w:qFormat/>
    <w:rsid w:val="008D2DA0"/>
    <w:rPr>
      <w:b/>
      <w:bCs/>
    </w:rPr>
  </w:style>
  <w:style w:type="character" w:styleId="nfase">
    <w:name w:val="Emphasis"/>
    <w:uiPriority w:val="20"/>
    <w:qFormat/>
    <w:rsid w:val="008D2DA0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8D2DA0"/>
    <w:pPr>
      <w:ind w:left="720"/>
      <w:contextualSpacing/>
    </w:pPr>
    <w:rPr>
      <w:rFonts w:ascii="Times New Roman" w:hAnsi="Times New Roman"/>
    </w:rPr>
  </w:style>
  <w:style w:type="character" w:styleId="RefernciaIntensa">
    <w:name w:val="Intense Reference"/>
    <w:uiPriority w:val="32"/>
    <w:qFormat/>
    <w:rsid w:val="008D2DA0"/>
    <w:rPr>
      <w:b/>
      <w:bCs/>
      <w:smallCaps/>
      <w:color w:val="C0504D"/>
      <w:spacing w:val="5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12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125A"/>
    <w:rPr>
      <w:rFonts w:ascii="Optane" w:hAnsi="Optane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12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125A"/>
    <w:rPr>
      <w:rFonts w:ascii="Optane" w:hAnsi="Optane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2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25A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D2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74C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30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7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squisa.in.gov.br/imprensa/jsp/visualiza/index.jsp?data=27/11/2017&amp;jornal=515&amp;pagina=69&amp;totalArquivos=2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squisa.in.gov.br/imprensa/jsp/visualiza/index.jsp?data=27/11/2017&amp;jornal=515&amp;pagina=61&amp;totalArquivos=24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EA3A-050C-41DB-BCAC-C5DDE568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Roseli</cp:lastModifiedBy>
  <cp:revision>3</cp:revision>
  <cp:lastPrinted>2016-01-05T17:52:00Z</cp:lastPrinted>
  <dcterms:created xsi:type="dcterms:W3CDTF">2017-11-27T10:43:00Z</dcterms:created>
  <dcterms:modified xsi:type="dcterms:W3CDTF">2017-11-27T10:48:00Z</dcterms:modified>
</cp:coreProperties>
</file>